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707" w:rsidRPr="00577246" w:rsidRDefault="00196707" w:rsidP="00196707">
      <w:pPr>
        <w:pStyle w:val="2"/>
        <w:tabs>
          <w:tab w:val="clear" w:pos="567"/>
          <w:tab w:val="left" w:pos="0"/>
        </w:tabs>
        <w:ind w:left="0" w:firstLine="0"/>
        <w:rPr>
          <w:lang w:val="el-GR"/>
        </w:rPr>
      </w:pPr>
      <w:bookmarkStart w:id="0" w:name="_Toc13748964"/>
      <w:r>
        <w:rPr>
          <w:rFonts w:ascii="Calibri" w:hAnsi="Calibri"/>
          <w:lang w:val="el-GR"/>
        </w:rPr>
        <w:t xml:space="preserve">ΠΑΡΑΡΤΗΜΑ V – </w:t>
      </w:r>
      <w:bookmarkEnd w:id="0"/>
      <w:r w:rsidRPr="00577246">
        <w:rPr>
          <w:rFonts w:ascii="Calibri" w:hAnsi="Calibri"/>
          <w:lang w:val="el-GR"/>
        </w:rPr>
        <w:t>Σχέδιο Σύμβασης</w:t>
      </w:r>
    </w:p>
    <w:p w:rsidR="00196707" w:rsidRPr="00577246" w:rsidRDefault="00196707" w:rsidP="00196707">
      <w:pPr>
        <w:rPr>
          <w:lang w:val="el-GR"/>
        </w:rPr>
      </w:pPr>
      <w:bookmarkStart w:id="1" w:name="bookmark70"/>
      <w:r w:rsidRPr="00577246">
        <w:rPr>
          <w:lang w:val="el-GR"/>
        </w:rPr>
        <w:t>Σ Υ Μ Β Α Σ Η</w:t>
      </w:r>
      <w:bookmarkEnd w:id="1"/>
    </w:p>
    <w:p w:rsidR="00196707" w:rsidRPr="00577246" w:rsidRDefault="00196707" w:rsidP="00196707">
      <w:pPr>
        <w:rPr>
          <w:lang w:val="el-GR"/>
        </w:rPr>
      </w:pPr>
      <w:r w:rsidRPr="00577246">
        <w:rPr>
          <w:lang w:val="el-GR"/>
        </w:rPr>
        <w:t>Στη Νάουσα  σήμερα</w:t>
      </w:r>
      <w:r w:rsidRPr="00577246">
        <w:rPr>
          <w:lang w:val="el-GR"/>
        </w:rPr>
        <w:tab/>
        <w:t>μεταξύ των:</w:t>
      </w:r>
    </w:p>
    <w:p w:rsidR="00196707" w:rsidRPr="00577246" w:rsidRDefault="00196707" w:rsidP="00196707">
      <w:pPr>
        <w:rPr>
          <w:lang w:val="el-GR"/>
        </w:rPr>
      </w:pPr>
      <w:r w:rsidRPr="00577246">
        <w:rPr>
          <w:b/>
          <w:bCs/>
          <w:lang w:val="el-GR"/>
        </w:rPr>
        <w:t xml:space="preserve">1 </w:t>
      </w:r>
      <w:r>
        <w:rPr>
          <w:b/>
          <w:bCs/>
          <w:lang w:val="el-GR"/>
        </w:rPr>
        <w:t>Ο/Η………..</w:t>
      </w:r>
      <w:r w:rsidRPr="00577246">
        <w:rPr>
          <w:b/>
          <w:bCs/>
          <w:lang w:val="el-GR"/>
        </w:rPr>
        <w:t>, Πρόεδρος του Δ.Σ.,  ως  νόμιμος εκπρόσωπος του Κέντρου Κοινωνικής Προστασίας &amp; Αλληλεγγύης Δήμου Νάουσας.</w:t>
      </w:r>
    </w:p>
    <w:p w:rsidR="00196707" w:rsidRPr="00577246" w:rsidRDefault="00196707" w:rsidP="00196707">
      <w:pPr>
        <w:rPr>
          <w:lang w:val="el-GR"/>
        </w:rPr>
      </w:pPr>
      <w:r w:rsidRPr="00577246">
        <w:rPr>
          <w:b/>
          <w:bCs/>
          <w:lang w:val="el-GR"/>
        </w:rPr>
        <w:t>2.</w:t>
      </w:r>
      <w:r>
        <w:rPr>
          <w:b/>
          <w:bCs/>
          <w:lang w:val="el-GR"/>
        </w:rPr>
        <w:t xml:space="preserve"> Ο/Η…………</w:t>
      </w:r>
      <w:r w:rsidRPr="00577246">
        <w:rPr>
          <w:lang w:val="el-GR"/>
        </w:rPr>
        <w:tab/>
      </w:r>
      <w:r>
        <w:rPr>
          <w:lang w:val="el-GR"/>
        </w:rPr>
        <w:t>νόμιμος  εκπρό</w:t>
      </w:r>
      <w:r w:rsidRPr="00577246">
        <w:rPr>
          <w:lang w:val="el-GR"/>
        </w:rPr>
        <w:t>σ</w:t>
      </w:r>
      <w:r>
        <w:rPr>
          <w:lang w:val="el-GR"/>
        </w:rPr>
        <w:t>ω</w:t>
      </w:r>
      <w:r w:rsidRPr="00577246">
        <w:rPr>
          <w:lang w:val="el-GR"/>
        </w:rPr>
        <w:t>πο</w:t>
      </w:r>
      <w:r>
        <w:rPr>
          <w:lang w:val="el-GR"/>
        </w:rPr>
        <w:t>ς</w:t>
      </w:r>
      <w:r w:rsidRPr="00577246">
        <w:rPr>
          <w:lang w:val="el-GR"/>
        </w:rPr>
        <w:t xml:space="preserve"> της εταιρείας ………………………………………</w:t>
      </w:r>
    </w:p>
    <w:p w:rsidR="00196707" w:rsidRPr="00577246" w:rsidRDefault="00196707" w:rsidP="00196707">
      <w:pPr>
        <w:rPr>
          <w:lang w:val="el-GR"/>
        </w:rPr>
      </w:pPr>
      <w:r w:rsidRPr="00577246">
        <w:rPr>
          <w:lang w:val="el-GR"/>
        </w:rPr>
        <w:t xml:space="preserve">-ΑΦΜ </w:t>
      </w:r>
      <w:r w:rsidRPr="00577246">
        <w:rPr>
          <w:lang w:val="el-GR"/>
        </w:rPr>
        <w:tab/>
        <w:t xml:space="preserve"> συ</w:t>
      </w:r>
      <w:r>
        <w:rPr>
          <w:lang w:val="el-GR"/>
        </w:rPr>
        <w:t>μφώνησ</w:t>
      </w:r>
      <w:r w:rsidRPr="00577246">
        <w:rPr>
          <w:lang w:val="el-GR"/>
        </w:rPr>
        <w:t>αν και έ</w:t>
      </w:r>
      <w:r>
        <w:rPr>
          <w:lang w:val="el-GR"/>
        </w:rPr>
        <w:t>κα</w:t>
      </w:r>
      <w:r w:rsidRPr="00577246">
        <w:rPr>
          <w:lang w:val="el-GR"/>
        </w:rPr>
        <w:t>ναν αποδεκτά τα παρακάτω:</w:t>
      </w:r>
    </w:p>
    <w:p w:rsidR="00196707" w:rsidRPr="00577246" w:rsidRDefault="00196707" w:rsidP="00196707">
      <w:pPr>
        <w:rPr>
          <w:lang w:val="el-GR"/>
        </w:rPr>
      </w:pPr>
    </w:p>
    <w:p w:rsidR="00196707" w:rsidRPr="00577246" w:rsidRDefault="00196707" w:rsidP="00196707">
      <w:pPr>
        <w:rPr>
          <w:lang w:val="el-GR"/>
        </w:rPr>
      </w:pPr>
      <w:r w:rsidRPr="00577246">
        <w:rPr>
          <w:lang w:val="el-GR"/>
        </w:rPr>
        <w:t xml:space="preserve">Στις </w:t>
      </w:r>
      <w:r>
        <w:rPr>
          <w:lang w:val="el-GR"/>
        </w:rPr>
        <w:t>……</w:t>
      </w:r>
      <w:r w:rsidRPr="00577246">
        <w:rPr>
          <w:lang w:val="el-GR"/>
        </w:rPr>
        <w:tab/>
        <w:t xml:space="preserve"> διενεργήθηκε στη Νάουσα Ημαθίας Τακτικός Ανοικτός Διαγωνισμός σύμφωνα με την </w:t>
      </w:r>
      <w:proofErr w:type="spellStart"/>
      <w:r w:rsidRPr="00577246">
        <w:rPr>
          <w:lang w:val="el-GR"/>
        </w:rPr>
        <w:t>υπ'αριθμ</w:t>
      </w:r>
      <w:proofErr w:type="spellEnd"/>
      <w:r w:rsidRPr="00577246">
        <w:rPr>
          <w:lang w:val="el-GR"/>
        </w:rPr>
        <w:t xml:space="preserve"> </w:t>
      </w:r>
      <w:r w:rsidR="000C2204" w:rsidRPr="000C2204">
        <w:rPr>
          <w:lang w:val="el-GR"/>
        </w:rPr>
        <w:t>2352</w:t>
      </w:r>
      <w:r w:rsidR="000C2204">
        <w:rPr>
          <w:lang w:val="el-GR"/>
        </w:rPr>
        <w:t>/20</w:t>
      </w:r>
      <w:r w:rsidR="000C2204" w:rsidRPr="000C2204">
        <w:rPr>
          <w:lang w:val="el-GR"/>
        </w:rPr>
        <w:t>20</w:t>
      </w:r>
      <w:r w:rsidRPr="00577246">
        <w:rPr>
          <w:lang w:val="el-GR"/>
        </w:rPr>
        <w:t xml:space="preserve">  διακήρυξη για την καθαριότητα των χώρων των εγκαταστάσεων του</w:t>
      </w:r>
      <w:r w:rsidRPr="00577246">
        <w:rPr>
          <w:b/>
          <w:bCs/>
          <w:lang w:val="el-GR"/>
        </w:rPr>
        <w:t xml:space="preserve"> Κέντρου Κοινωνικής Προστασίας &amp; Αλληλεγγύης Δήμου Νάουσας </w:t>
      </w:r>
      <w:r w:rsidRPr="00577246">
        <w:rPr>
          <w:lang w:val="el-GR"/>
        </w:rPr>
        <w:t xml:space="preserve">από </w:t>
      </w:r>
      <w:r w:rsidR="00D450B6">
        <w:rPr>
          <w:lang w:val="el-GR"/>
        </w:rPr>
        <w:t xml:space="preserve"> ..</w:t>
      </w:r>
      <w:r w:rsidRPr="00577246">
        <w:rPr>
          <w:lang w:val="el-GR"/>
        </w:rPr>
        <w:t>/01/20</w:t>
      </w:r>
      <w:r>
        <w:rPr>
          <w:lang w:val="el-GR"/>
        </w:rPr>
        <w:t>2</w:t>
      </w:r>
      <w:r w:rsidR="00D450B6">
        <w:rPr>
          <w:lang w:val="el-GR"/>
        </w:rPr>
        <w:t>1</w:t>
      </w:r>
      <w:r w:rsidRPr="00577246">
        <w:rPr>
          <w:lang w:val="el-GR"/>
        </w:rPr>
        <w:t xml:space="preserve"> έως 31/12/20</w:t>
      </w:r>
      <w:r>
        <w:rPr>
          <w:lang w:val="el-GR"/>
        </w:rPr>
        <w:t>2</w:t>
      </w:r>
      <w:r w:rsidR="00D450B6">
        <w:rPr>
          <w:lang w:val="el-GR"/>
        </w:rPr>
        <w:t>1</w:t>
      </w:r>
      <w:r w:rsidRPr="00577246">
        <w:rPr>
          <w:lang w:val="el-GR"/>
        </w:rPr>
        <w:t>.</w:t>
      </w:r>
    </w:p>
    <w:p w:rsidR="00196707" w:rsidRPr="00577246" w:rsidRDefault="00196707" w:rsidP="00196707">
      <w:pPr>
        <w:rPr>
          <w:lang w:val="el-GR"/>
        </w:rPr>
      </w:pPr>
      <w:r w:rsidRPr="00577246">
        <w:rPr>
          <w:lang w:val="el-GR"/>
        </w:rPr>
        <w:t>Το Δ.Σ. του  Κέντρου Κοινωνικής Προστασίας &amp; Αλληλεγγύης Δήμου Νάουσας, σύμφωνα με τις υπ'</w:t>
      </w:r>
      <w:r w:rsidR="00D450B6">
        <w:rPr>
          <w:lang w:val="el-GR"/>
        </w:rPr>
        <w:t xml:space="preserve"> </w:t>
      </w:r>
      <w:proofErr w:type="spellStart"/>
      <w:r w:rsidRPr="00577246">
        <w:rPr>
          <w:lang w:val="el-GR"/>
        </w:rPr>
        <w:t>αριθμ</w:t>
      </w:r>
      <w:proofErr w:type="spellEnd"/>
      <w:r w:rsidR="00D450B6">
        <w:rPr>
          <w:lang w:val="el-GR"/>
        </w:rPr>
        <w:t>…………..</w:t>
      </w:r>
      <w:r w:rsidRPr="00577246">
        <w:rPr>
          <w:lang w:val="el-GR"/>
        </w:rPr>
        <w:tab/>
      </w:r>
    </w:p>
    <w:p w:rsidR="00196707" w:rsidRPr="00577246" w:rsidRDefault="00196707" w:rsidP="00196707">
      <w:pPr>
        <w:rPr>
          <w:lang w:val="el-GR"/>
        </w:rPr>
      </w:pPr>
      <w:r w:rsidRPr="00577246">
        <w:rPr>
          <w:lang w:val="el-GR"/>
        </w:rPr>
        <w:t xml:space="preserve">αποφάσεις του, μετά από εισήγηση της αρμόδιας Επιτροπής διενέργειας του διαγωνισμού, κατακύρωσε στη δεύτερη των συμβαλλομένων, τον παραπάνω διαγωνισμό για την καθαριότητα των χώρων των εγκαταστάσεων του Κέντρου Κοινωνικής Προστασίας &amp; Αλληλεγγύης Δήμου Νάουσας,  </w:t>
      </w:r>
      <w:r>
        <w:rPr>
          <w:lang w:val="el-GR"/>
        </w:rPr>
        <w:t>από 0</w:t>
      </w:r>
      <w:r w:rsidR="00D450B6">
        <w:rPr>
          <w:lang w:val="el-GR"/>
        </w:rPr>
        <w:t>..</w:t>
      </w:r>
      <w:r w:rsidRPr="00577246">
        <w:rPr>
          <w:lang w:val="el-GR"/>
        </w:rPr>
        <w:t>/01/20</w:t>
      </w:r>
      <w:r w:rsidR="00D450B6">
        <w:rPr>
          <w:lang w:val="el-GR"/>
        </w:rPr>
        <w:t>21</w:t>
      </w:r>
      <w:r w:rsidRPr="00577246">
        <w:rPr>
          <w:lang w:val="el-GR"/>
        </w:rPr>
        <w:t xml:space="preserve"> έως 31/12/20</w:t>
      </w:r>
      <w:r w:rsidR="00D450B6">
        <w:rPr>
          <w:lang w:val="el-GR"/>
        </w:rPr>
        <w:t>21</w:t>
      </w:r>
      <w:r w:rsidRPr="00577246">
        <w:rPr>
          <w:lang w:val="el-GR"/>
        </w:rPr>
        <w:t>.</w:t>
      </w:r>
    </w:p>
    <w:p w:rsidR="00196707" w:rsidRPr="00577246" w:rsidRDefault="00196707" w:rsidP="00196707">
      <w:pPr>
        <w:rPr>
          <w:lang w:val="el-GR"/>
        </w:rPr>
      </w:pPr>
      <w:r w:rsidRPr="00577246">
        <w:rPr>
          <w:lang w:val="el-GR"/>
        </w:rPr>
        <w:t>Ο πρώτος των συμβαλλομένων που στο εξής θα καλείται «Ο Εργοδότης» με την ιδιότητα που παρίσταται και ενεργεί εδώ σε εκτέλεση των παραπάνω αποφάσεων</w:t>
      </w:r>
      <w:r w:rsidRPr="00577246">
        <w:rPr>
          <w:lang w:val="el-GR"/>
        </w:rPr>
        <w:br/>
      </w:r>
      <w:r w:rsidRPr="00577246">
        <w:rPr>
          <w:b/>
          <w:bCs/>
          <w:lang w:val="el-GR"/>
        </w:rPr>
        <w:t>του Κέντρου Κοινωνικής Προστασίας &amp; Αλληλεγγύης Δήμου Νάουσας</w:t>
      </w:r>
      <w:r w:rsidRPr="00577246">
        <w:rPr>
          <w:lang w:val="el-GR"/>
        </w:rPr>
        <w:t xml:space="preserve">, αναθέτει στο δεύτερο των συμβαλλομένων, που στο εξής θα καλείται «Η Ανάδοχος» την καθαριότητα των χώρων των εγκαταστάσεων του Κέντρου Κοινωνικής Προστασίας &amp; Αλληλεγγύης Δήμου Νάουσας, σύμφωνα με τους όρους και τις </w:t>
      </w:r>
      <w:r w:rsidR="00D450B6">
        <w:rPr>
          <w:lang w:val="el-GR"/>
        </w:rPr>
        <w:t xml:space="preserve">προδιαγραφές της </w:t>
      </w:r>
      <w:proofErr w:type="spellStart"/>
      <w:r w:rsidR="00D450B6">
        <w:rPr>
          <w:lang w:val="el-GR"/>
        </w:rPr>
        <w:t>υπ'αριθμ</w:t>
      </w:r>
      <w:proofErr w:type="spellEnd"/>
      <w:r w:rsidR="00D450B6">
        <w:rPr>
          <w:lang w:val="el-GR"/>
        </w:rPr>
        <w:t xml:space="preserve"> ……/2020</w:t>
      </w:r>
      <w:r w:rsidRPr="00577246">
        <w:rPr>
          <w:lang w:val="el-GR"/>
        </w:rPr>
        <w:t xml:space="preserve">  διακήρυξης και της προσφοράς της αναδόχου, που αποτελούν αναπόσπαστα μέρη της παρούσας, στην συνολική τιμή έως……….</w:t>
      </w:r>
      <w:r w:rsidRPr="00577246">
        <w:rPr>
          <w:lang w:val="el-GR"/>
        </w:rPr>
        <w:tab/>
        <w:t xml:space="preserve"> συμπεριλαμβανομένου του ΦΠΑ, σύμφωνα με την προσφορά της αναδόχου και τα στοιχεία που υποχρεούται να προσκομίσει κατά τα κατωτέρω εκτιθέμενα.</w:t>
      </w:r>
      <w:bookmarkStart w:id="2" w:name="bookmark71"/>
      <w:r w:rsidRPr="00577246">
        <w:rPr>
          <w:lang w:val="el-GR"/>
        </w:rPr>
        <w:t xml:space="preserve"> </w:t>
      </w:r>
    </w:p>
    <w:p w:rsidR="00196707" w:rsidRPr="00577246" w:rsidRDefault="00196707" w:rsidP="00196707">
      <w:pPr>
        <w:rPr>
          <w:b/>
          <w:lang w:val="el-GR"/>
        </w:rPr>
      </w:pPr>
      <w:r w:rsidRPr="00577246">
        <w:rPr>
          <w:b/>
          <w:lang w:val="el-GR"/>
        </w:rPr>
        <w:t>ΔΙΑΡΚΕΙΑ ΣΥΜΒΑΣΗΣ</w:t>
      </w:r>
      <w:bookmarkEnd w:id="2"/>
    </w:p>
    <w:p w:rsidR="00196707" w:rsidRPr="00577246" w:rsidRDefault="00196707" w:rsidP="00196707">
      <w:pPr>
        <w:rPr>
          <w:lang w:val="el-GR"/>
        </w:rPr>
      </w:pPr>
      <w:r w:rsidRPr="00577246">
        <w:rPr>
          <w:lang w:val="el-GR"/>
        </w:rPr>
        <w:t xml:space="preserve">Η παρούσα σύμβαση για την καθαριότητα των χώρων των εγκαταστάσεων του Κέντρου Κοινωνικής Προστασίας &amp; Αλληλεγγύης Δήμου Νάουσας, </w:t>
      </w:r>
      <w:r w:rsidR="00D450B6">
        <w:rPr>
          <w:bCs/>
          <w:lang w:val="el-GR"/>
        </w:rPr>
        <w:t>σύμφωνα με τη 31</w:t>
      </w:r>
      <w:r w:rsidRPr="00577246">
        <w:rPr>
          <w:bCs/>
          <w:lang w:val="el-GR"/>
        </w:rPr>
        <w:t>/20</w:t>
      </w:r>
      <w:r w:rsidR="00D450B6">
        <w:rPr>
          <w:bCs/>
          <w:lang w:val="el-GR"/>
        </w:rPr>
        <w:t>20</w:t>
      </w:r>
      <w:r w:rsidRPr="00577246">
        <w:rPr>
          <w:bCs/>
          <w:lang w:val="el-GR"/>
        </w:rPr>
        <w:t xml:space="preserve"> μελέτη  και το πρόγραμμα αυτής, </w:t>
      </w:r>
      <w:r w:rsidRPr="00577246">
        <w:rPr>
          <w:lang w:val="el-GR"/>
        </w:rPr>
        <w:t>θα έχει ισχύ από …. Έως …..</w:t>
      </w:r>
    </w:p>
    <w:p w:rsidR="00196707" w:rsidRPr="00577246" w:rsidRDefault="00196707" w:rsidP="00196707">
      <w:pPr>
        <w:rPr>
          <w:lang w:val="el-GR"/>
        </w:rPr>
      </w:pPr>
      <w:r w:rsidRPr="00577246">
        <w:rPr>
          <w:lang w:val="el-GR"/>
        </w:rPr>
        <w:tab/>
      </w:r>
    </w:p>
    <w:p w:rsidR="00196707" w:rsidRPr="00577246" w:rsidRDefault="00196707" w:rsidP="00196707">
      <w:pPr>
        <w:rPr>
          <w:lang w:val="el-GR"/>
        </w:rPr>
      </w:pPr>
      <w:bookmarkStart w:id="3" w:name="bookmark72"/>
      <w:r w:rsidRPr="00577246">
        <w:rPr>
          <w:lang w:val="el-GR"/>
        </w:rPr>
        <w:t>ΠΕΡΙΓΡΑΦΗ ΥΠΗΡΕΣΙΩΝ</w:t>
      </w:r>
      <w:bookmarkEnd w:id="3"/>
    </w:p>
    <w:p w:rsidR="00196707" w:rsidRPr="00577246" w:rsidRDefault="00196707" w:rsidP="00196707">
      <w:pPr>
        <w:rPr>
          <w:lang w:val="el-GR"/>
        </w:rPr>
      </w:pPr>
      <w:r w:rsidRPr="00577246">
        <w:rPr>
          <w:lang w:val="el-GR"/>
        </w:rPr>
        <w:t xml:space="preserve">Σύμφωνα με τα οριζόμενα στην </w:t>
      </w:r>
      <w:proofErr w:type="spellStart"/>
      <w:r w:rsidRPr="00577246">
        <w:rPr>
          <w:lang w:val="el-GR"/>
        </w:rPr>
        <w:t>υπ’αριθμ</w:t>
      </w:r>
      <w:proofErr w:type="spellEnd"/>
      <w:r w:rsidRPr="00577246">
        <w:rPr>
          <w:lang w:val="el-GR"/>
        </w:rPr>
        <w:tab/>
        <w:t>διακήρυξη.</w:t>
      </w:r>
    </w:p>
    <w:p w:rsidR="00196707" w:rsidRPr="00577246" w:rsidRDefault="00196707" w:rsidP="00196707">
      <w:pPr>
        <w:rPr>
          <w:lang w:val="el-GR"/>
        </w:rPr>
      </w:pPr>
      <w:bookmarkStart w:id="4" w:name="bookmark73"/>
      <w:r w:rsidRPr="00577246">
        <w:rPr>
          <w:lang w:val="el-GR"/>
        </w:rPr>
        <w:t>ΚΑΘΗΚΟΝΤΑ ΕΡΓΑΖΟΜΕΝΩΝ</w:t>
      </w:r>
      <w:bookmarkEnd w:id="4"/>
    </w:p>
    <w:p w:rsidR="00196707" w:rsidRPr="00577246" w:rsidRDefault="00196707" w:rsidP="00196707">
      <w:pPr>
        <w:rPr>
          <w:lang w:val="el-GR"/>
        </w:rPr>
      </w:pPr>
      <w:r w:rsidRPr="00577246">
        <w:rPr>
          <w:lang w:val="el-GR"/>
        </w:rPr>
        <w:t xml:space="preserve">Σύμφωνα με τα οριζόμενα στην </w:t>
      </w:r>
      <w:proofErr w:type="spellStart"/>
      <w:r w:rsidRPr="00577246">
        <w:rPr>
          <w:lang w:val="el-GR"/>
        </w:rPr>
        <w:t>υπ’αριθμ</w:t>
      </w:r>
      <w:proofErr w:type="spellEnd"/>
      <w:r w:rsidRPr="00577246">
        <w:rPr>
          <w:lang w:val="el-GR"/>
        </w:rPr>
        <w:tab/>
        <w:t>διακήρυξη.</w:t>
      </w:r>
    </w:p>
    <w:p w:rsidR="00196707" w:rsidRPr="00577246" w:rsidRDefault="00196707" w:rsidP="00196707">
      <w:pPr>
        <w:rPr>
          <w:lang w:val="el-GR"/>
        </w:rPr>
      </w:pPr>
      <w:bookmarkStart w:id="5" w:name="bookmark74"/>
      <w:r w:rsidRPr="00577246">
        <w:rPr>
          <w:lang w:val="el-GR"/>
        </w:rPr>
        <w:t>ΛΟΙΠΟΙ ΕΙΔΙΚΟΙ ΟΡΟΙ ΣΥΜΒΑΣΗΣ</w:t>
      </w:r>
      <w:bookmarkEnd w:id="5"/>
    </w:p>
    <w:p w:rsidR="00196707" w:rsidRPr="00577246" w:rsidRDefault="00196707" w:rsidP="00196707">
      <w:pPr>
        <w:rPr>
          <w:lang w:val="el-GR"/>
        </w:rPr>
      </w:pPr>
      <w:r w:rsidRPr="00577246">
        <w:rPr>
          <w:lang w:val="el-GR"/>
        </w:rPr>
        <w:t xml:space="preserve">Σύμφωνα με τα οριζόμενα στην </w:t>
      </w:r>
      <w:proofErr w:type="spellStart"/>
      <w:r w:rsidRPr="00577246">
        <w:rPr>
          <w:lang w:val="el-GR"/>
        </w:rPr>
        <w:t>υπ’αριθμ</w:t>
      </w:r>
      <w:proofErr w:type="spellEnd"/>
      <w:r w:rsidRPr="00577246">
        <w:rPr>
          <w:lang w:val="el-GR"/>
        </w:rPr>
        <w:tab/>
        <w:t>διακήρυξη.</w:t>
      </w:r>
    </w:p>
    <w:p w:rsidR="00196707" w:rsidRPr="00577246" w:rsidRDefault="00196707" w:rsidP="00196707">
      <w:pPr>
        <w:rPr>
          <w:lang w:val="el-GR"/>
        </w:rPr>
      </w:pPr>
      <w:bookmarkStart w:id="6" w:name="bookmark75"/>
      <w:r w:rsidRPr="00577246">
        <w:rPr>
          <w:lang w:val="el-GR"/>
        </w:rPr>
        <w:t>ΕΛΕΓΧΟΙ</w:t>
      </w:r>
      <w:bookmarkEnd w:id="6"/>
    </w:p>
    <w:p w:rsidR="00196707" w:rsidRPr="00577246" w:rsidRDefault="00196707" w:rsidP="00196707">
      <w:pPr>
        <w:rPr>
          <w:lang w:val="el-GR"/>
        </w:rPr>
      </w:pPr>
      <w:r w:rsidRPr="00577246">
        <w:rPr>
          <w:lang w:val="el-GR"/>
        </w:rPr>
        <w:t xml:space="preserve">Σύμφωνα με τα οριζόμενα στην </w:t>
      </w:r>
      <w:proofErr w:type="spellStart"/>
      <w:r w:rsidRPr="00577246">
        <w:rPr>
          <w:lang w:val="el-GR"/>
        </w:rPr>
        <w:t>υπ’αριθμ</w:t>
      </w:r>
      <w:proofErr w:type="spellEnd"/>
      <w:r w:rsidRPr="00577246">
        <w:rPr>
          <w:lang w:val="el-GR"/>
        </w:rPr>
        <w:tab/>
        <w:t>διακήρυξη.</w:t>
      </w:r>
    </w:p>
    <w:p w:rsidR="00196707" w:rsidRPr="00577246" w:rsidRDefault="00196707" w:rsidP="00196707">
      <w:pPr>
        <w:rPr>
          <w:lang w:val="el-GR"/>
        </w:rPr>
      </w:pPr>
      <w:bookmarkStart w:id="7" w:name="bookmark76"/>
      <w:r w:rsidRPr="00577246">
        <w:rPr>
          <w:lang w:val="el-GR"/>
        </w:rPr>
        <w:lastRenderedPageBreak/>
        <w:t>ΕΦΑΡΜΟΓΗ ΤΩΝ ΔΙΑΤΑΞΕΩΝ ΤΟΥ Ν. 3863/2010</w:t>
      </w:r>
      <w:bookmarkEnd w:id="7"/>
    </w:p>
    <w:p w:rsidR="00196707" w:rsidRPr="00577246" w:rsidRDefault="00196707" w:rsidP="00196707">
      <w:pPr>
        <w:rPr>
          <w:lang w:val="el-GR"/>
        </w:rPr>
      </w:pPr>
      <w:r w:rsidRPr="00577246">
        <w:rPr>
          <w:lang w:val="el-GR"/>
        </w:rPr>
        <w:t>Κατ' εφαρμογή της παρ. 2 του άρθρου 68 του Ν. 3863/2010 αναφέρονται τα ακόλουθα στοιχεία της προσφοράς της αναδόχου τα οποία ενσωματώνονται και ισχύουν στην παρούσα σύμβαση:</w:t>
      </w:r>
    </w:p>
    <w:tbl>
      <w:tblPr>
        <w:tblW w:w="0" w:type="auto"/>
        <w:jc w:val="center"/>
        <w:tblLayout w:type="fixed"/>
        <w:tblCellMar>
          <w:left w:w="10" w:type="dxa"/>
          <w:right w:w="10" w:type="dxa"/>
        </w:tblCellMar>
        <w:tblLook w:val="0000"/>
      </w:tblPr>
      <w:tblGrid>
        <w:gridCol w:w="480"/>
        <w:gridCol w:w="4474"/>
        <w:gridCol w:w="2630"/>
        <w:gridCol w:w="2952"/>
      </w:tblGrid>
      <w:tr w:rsidR="00196707" w:rsidRPr="00577246" w:rsidTr="00EB4EF1">
        <w:trPr>
          <w:trHeight w:val="533"/>
          <w:jc w:val="center"/>
        </w:trPr>
        <w:tc>
          <w:tcPr>
            <w:tcW w:w="480" w:type="dxa"/>
            <w:tcBorders>
              <w:top w:val="single" w:sz="4" w:space="0" w:color="auto"/>
              <w:left w:val="single" w:sz="4" w:space="0" w:color="auto"/>
              <w:bottom w:val="single" w:sz="4" w:space="0" w:color="auto"/>
              <w:right w:val="single" w:sz="4" w:space="0" w:color="auto"/>
            </w:tcBorders>
          </w:tcPr>
          <w:p w:rsidR="00196707" w:rsidRPr="00577246" w:rsidRDefault="00196707" w:rsidP="00EB4EF1">
            <w:pPr>
              <w:rPr>
                <w:lang w:val="el-GR"/>
              </w:rPr>
            </w:pPr>
          </w:p>
        </w:tc>
        <w:tc>
          <w:tcPr>
            <w:tcW w:w="4474" w:type="dxa"/>
            <w:tcBorders>
              <w:top w:val="single" w:sz="4" w:space="0" w:color="auto"/>
              <w:left w:val="single" w:sz="4" w:space="0" w:color="auto"/>
              <w:bottom w:val="single" w:sz="4" w:space="0" w:color="auto"/>
              <w:right w:val="single" w:sz="4" w:space="0" w:color="auto"/>
            </w:tcBorders>
          </w:tcPr>
          <w:p w:rsidR="00196707" w:rsidRPr="00577246" w:rsidRDefault="00196707" w:rsidP="00EB4EF1">
            <w:pPr>
              <w:rPr>
                <w:lang w:val="el-GR"/>
              </w:rPr>
            </w:pPr>
            <w:r w:rsidRPr="00577246">
              <w:rPr>
                <w:lang w:val="el-GR"/>
              </w:rPr>
              <w:t>ΣΤΟΙΧΕΙΑ</w:t>
            </w:r>
          </w:p>
        </w:tc>
        <w:tc>
          <w:tcPr>
            <w:tcW w:w="5582" w:type="dxa"/>
            <w:gridSpan w:val="2"/>
            <w:tcBorders>
              <w:top w:val="single" w:sz="4" w:space="0" w:color="auto"/>
              <w:left w:val="single" w:sz="4" w:space="0" w:color="auto"/>
              <w:bottom w:val="single" w:sz="4" w:space="0" w:color="auto"/>
              <w:right w:val="single" w:sz="4" w:space="0" w:color="auto"/>
            </w:tcBorders>
          </w:tcPr>
          <w:p w:rsidR="00196707" w:rsidRPr="00577246" w:rsidRDefault="00196707" w:rsidP="00EB4EF1"/>
        </w:tc>
      </w:tr>
      <w:tr w:rsidR="00196707" w:rsidRPr="00577246" w:rsidTr="00EB4EF1">
        <w:trPr>
          <w:trHeight w:val="451"/>
          <w:jc w:val="center"/>
        </w:trPr>
        <w:tc>
          <w:tcPr>
            <w:tcW w:w="480" w:type="dxa"/>
            <w:tcBorders>
              <w:top w:val="single" w:sz="4" w:space="0" w:color="auto"/>
              <w:left w:val="single" w:sz="4" w:space="0" w:color="auto"/>
              <w:bottom w:val="single" w:sz="4" w:space="0" w:color="auto"/>
              <w:right w:val="single" w:sz="4" w:space="0" w:color="auto"/>
            </w:tcBorders>
          </w:tcPr>
          <w:p w:rsidR="00196707" w:rsidRPr="00577246" w:rsidRDefault="00196707" w:rsidP="00EB4EF1">
            <w:pPr>
              <w:rPr>
                <w:lang w:val="el-GR"/>
              </w:rPr>
            </w:pPr>
            <w:r w:rsidRPr="00577246">
              <w:rPr>
                <w:lang w:val="el-GR"/>
              </w:rPr>
              <w:t>α</w:t>
            </w:r>
          </w:p>
        </w:tc>
        <w:tc>
          <w:tcPr>
            <w:tcW w:w="4474" w:type="dxa"/>
            <w:tcBorders>
              <w:top w:val="single" w:sz="4" w:space="0" w:color="auto"/>
              <w:left w:val="single" w:sz="4" w:space="0" w:color="auto"/>
              <w:bottom w:val="single" w:sz="4" w:space="0" w:color="auto"/>
              <w:right w:val="single" w:sz="4" w:space="0" w:color="auto"/>
            </w:tcBorders>
          </w:tcPr>
          <w:p w:rsidR="00196707" w:rsidRPr="00577246" w:rsidRDefault="00196707" w:rsidP="00EB4EF1">
            <w:pPr>
              <w:rPr>
                <w:lang w:val="el-GR"/>
              </w:rPr>
            </w:pPr>
            <w:r w:rsidRPr="00577246">
              <w:rPr>
                <w:lang w:val="el-GR"/>
              </w:rPr>
              <w:t>Αριθμός εργαζομένων</w:t>
            </w:r>
          </w:p>
        </w:tc>
        <w:tc>
          <w:tcPr>
            <w:tcW w:w="5582" w:type="dxa"/>
            <w:gridSpan w:val="2"/>
            <w:tcBorders>
              <w:top w:val="single" w:sz="4" w:space="0" w:color="auto"/>
              <w:left w:val="single" w:sz="4" w:space="0" w:color="auto"/>
              <w:bottom w:val="single" w:sz="4" w:space="0" w:color="auto"/>
              <w:right w:val="single" w:sz="4" w:space="0" w:color="auto"/>
            </w:tcBorders>
          </w:tcPr>
          <w:p w:rsidR="00196707" w:rsidRPr="00577246" w:rsidRDefault="00196707" w:rsidP="00EB4EF1"/>
        </w:tc>
      </w:tr>
      <w:tr w:rsidR="00196707" w:rsidRPr="00577246" w:rsidTr="00EB4EF1">
        <w:trPr>
          <w:trHeight w:val="451"/>
          <w:jc w:val="center"/>
        </w:trPr>
        <w:tc>
          <w:tcPr>
            <w:tcW w:w="480" w:type="dxa"/>
            <w:tcBorders>
              <w:top w:val="single" w:sz="4" w:space="0" w:color="auto"/>
              <w:left w:val="single" w:sz="4" w:space="0" w:color="auto"/>
              <w:bottom w:val="single" w:sz="4" w:space="0" w:color="auto"/>
              <w:right w:val="single" w:sz="4" w:space="0" w:color="auto"/>
            </w:tcBorders>
          </w:tcPr>
          <w:p w:rsidR="00196707" w:rsidRPr="00577246" w:rsidRDefault="00196707" w:rsidP="00EB4EF1">
            <w:pPr>
              <w:rPr>
                <w:lang w:val="el-GR"/>
              </w:rPr>
            </w:pPr>
            <w:r w:rsidRPr="00577246">
              <w:rPr>
                <w:lang w:val="el-GR"/>
              </w:rPr>
              <w:t>β</w:t>
            </w:r>
          </w:p>
        </w:tc>
        <w:tc>
          <w:tcPr>
            <w:tcW w:w="4474" w:type="dxa"/>
            <w:tcBorders>
              <w:top w:val="single" w:sz="4" w:space="0" w:color="auto"/>
              <w:left w:val="single" w:sz="4" w:space="0" w:color="auto"/>
              <w:bottom w:val="single" w:sz="4" w:space="0" w:color="auto"/>
              <w:right w:val="single" w:sz="4" w:space="0" w:color="auto"/>
            </w:tcBorders>
          </w:tcPr>
          <w:p w:rsidR="00196707" w:rsidRPr="00577246" w:rsidRDefault="00196707" w:rsidP="00EB4EF1">
            <w:pPr>
              <w:rPr>
                <w:lang w:val="el-GR"/>
              </w:rPr>
            </w:pPr>
            <w:r w:rsidRPr="00577246">
              <w:rPr>
                <w:lang w:val="el-GR"/>
              </w:rPr>
              <w:t>Ημέρες και ώρες εργασίας</w:t>
            </w:r>
          </w:p>
        </w:tc>
        <w:tc>
          <w:tcPr>
            <w:tcW w:w="5582" w:type="dxa"/>
            <w:gridSpan w:val="2"/>
            <w:tcBorders>
              <w:top w:val="single" w:sz="4" w:space="0" w:color="auto"/>
              <w:left w:val="single" w:sz="4" w:space="0" w:color="auto"/>
              <w:bottom w:val="single" w:sz="4" w:space="0" w:color="auto"/>
              <w:right w:val="single" w:sz="4" w:space="0" w:color="auto"/>
            </w:tcBorders>
          </w:tcPr>
          <w:p w:rsidR="00196707" w:rsidRPr="00577246" w:rsidRDefault="00196707" w:rsidP="00EB4EF1"/>
        </w:tc>
      </w:tr>
      <w:tr w:rsidR="00196707" w:rsidRPr="00577246" w:rsidTr="00EB4EF1">
        <w:trPr>
          <w:trHeight w:val="638"/>
          <w:jc w:val="center"/>
        </w:trPr>
        <w:tc>
          <w:tcPr>
            <w:tcW w:w="480" w:type="dxa"/>
            <w:tcBorders>
              <w:top w:val="single" w:sz="4" w:space="0" w:color="auto"/>
              <w:left w:val="single" w:sz="4" w:space="0" w:color="auto"/>
              <w:bottom w:val="single" w:sz="4" w:space="0" w:color="auto"/>
              <w:right w:val="single" w:sz="4" w:space="0" w:color="auto"/>
            </w:tcBorders>
          </w:tcPr>
          <w:p w:rsidR="00196707" w:rsidRPr="00577246" w:rsidRDefault="00196707" w:rsidP="00EB4EF1">
            <w:pPr>
              <w:rPr>
                <w:lang w:val="el-GR"/>
              </w:rPr>
            </w:pPr>
            <w:r w:rsidRPr="00577246">
              <w:rPr>
                <w:lang w:val="el-GR"/>
              </w:rPr>
              <w:t>γ</w:t>
            </w:r>
          </w:p>
        </w:tc>
        <w:tc>
          <w:tcPr>
            <w:tcW w:w="4474" w:type="dxa"/>
            <w:tcBorders>
              <w:top w:val="single" w:sz="4" w:space="0" w:color="auto"/>
              <w:left w:val="single" w:sz="4" w:space="0" w:color="auto"/>
              <w:bottom w:val="single" w:sz="4" w:space="0" w:color="auto"/>
              <w:right w:val="single" w:sz="4" w:space="0" w:color="auto"/>
            </w:tcBorders>
          </w:tcPr>
          <w:p w:rsidR="00196707" w:rsidRPr="00577246" w:rsidRDefault="00196707" w:rsidP="00EB4EF1">
            <w:pPr>
              <w:rPr>
                <w:lang w:val="el-GR"/>
              </w:rPr>
            </w:pPr>
            <w:r w:rsidRPr="00577246">
              <w:rPr>
                <w:lang w:val="el-GR"/>
              </w:rPr>
              <w:t>Συλλογική σύμβαση εργασίας</w:t>
            </w:r>
          </w:p>
        </w:tc>
        <w:tc>
          <w:tcPr>
            <w:tcW w:w="5582" w:type="dxa"/>
            <w:gridSpan w:val="2"/>
            <w:tcBorders>
              <w:top w:val="single" w:sz="4" w:space="0" w:color="auto"/>
              <w:left w:val="single" w:sz="4" w:space="0" w:color="auto"/>
              <w:bottom w:val="single" w:sz="4" w:space="0" w:color="auto"/>
              <w:right w:val="single" w:sz="4" w:space="0" w:color="auto"/>
            </w:tcBorders>
          </w:tcPr>
          <w:p w:rsidR="00196707" w:rsidRPr="00577246" w:rsidRDefault="00196707" w:rsidP="00EB4EF1"/>
        </w:tc>
      </w:tr>
      <w:tr w:rsidR="00196707" w:rsidRPr="000C2204" w:rsidTr="00EB4EF1">
        <w:trPr>
          <w:trHeight w:val="451"/>
          <w:jc w:val="center"/>
        </w:trPr>
        <w:tc>
          <w:tcPr>
            <w:tcW w:w="480" w:type="dxa"/>
            <w:vMerge w:val="restart"/>
            <w:tcBorders>
              <w:top w:val="single" w:sz="4" w:space="0" w:color="auto"/>
              <w:left w:val="single" w:sz="4" w:space="0" w:color="auto"/>
              <w:right w:val="single" w:sz="4" w:space="0" w:color="auto"/>
            </w:tcBorders>
          </w:tcPr>
          <w:p w:rsidR="00196707" w:rsidRPr="00577246" w:rsidRDefault="00196707" w:rsidP="00EB4EF1">
            <w:pPr>
              <w:rPr>
                <w:lang w:val="el-GR"/>
              </w:rPr>
            </w:pPr>
            <w:r w:rsidRPr="00577246">
              <w:rPr>
                <w:lang w:val="el-GR"/>
              </w:rPr>
              <w:t>δ</w:t>
            </w:r>
          </w:p>
        </w:tc>
        <w:tc>
          <w:tcPr>
            <w:tcW w:w="4474" w:type="dxa"/>
            <w:vMerge w:val="restart"/>
            <w:tcBorders>
              <w:top w:val="single" w:sz="4" w:space="0" w:color="auto"/>
              <w:left w:val="single" w:sz="4" w:space="0" w:color="auto"/>
              <w:right w:val="single" w:sz="4" w:space="0" w:color="auto"/>
            </w:tcBorders>
          </w:tcPr>
          <w:p w:rsidR="00196707" w:rsidRPr="00577246" w:rsidRDefault="00196707" w:rsidP="00EB4EF1">
            <w:pPr>
              <w:rPr>
                <w:lang w:val="el-GR"/>
              </w:rPr>
            </w:pPr>
            <w:r w:rsidRPr="00577246">
              <w:rPr>
                <w:lang w:val="el-GR"/>
              </w:rPr>
              <w:t>Μέσο ύψος προϋπολογισμένου ποσού που αφορά τις πάσης φύσεως νόμιμες αποδοχές των εργαζομένων</w:t>
            </w:r>
          </w:p>
        </w:tc>
        <w:tc>
          <w:tcPr>
            <w:tcW w:w="2630" w:type="dxa"/>
            <w:tcBorders>
              <w:top w:val="single" w:sz="4" w:space="0" w:color="auto"/>
              <w:left w:val="single" w:sz="4" w:space="0" w:color="auto"/>
              <w:bottom w:val="single" w:sz="4" w:space="0" w:color="auto"/>
              <w:right w:val="single" w:sz="4" w:space="0" w:color="auto"/>
            </w:tcBorders>
          </w:tcPr>
          <w:p w:rsidR="00196707" w:rsidRPr="00577246" w:rsidRDefault="00196707" w:rsidP="00EB4EF1">
            <w:pPr>
              <w:rPr>
                <w:lang w:val="el-GR"/>
              </w:rPr>
            </w:pPr>
          </w:p>
        </w:tc>
        <w:tc>
          <w:tcPr>
            <w:tcW w:w="2952" w:type="dxa"/>
            <w:tcBorders>
              <w:top w:val="single" w:sz="4" w:space="0" w:color="auto"/>
              <w:left w:val="single" w:sz="4" w:space="0" w:color="auto"/>
              <w:bottom w:val="single" w:sz="4" w:space="0" w:color="auto"/>
              <w:right w:val="single" w:sz="4" w:space="0" w:color="auto"/>
            </w:tcBorders>
          </w:tcPr>
          <w:p w:rsidR="00196707" w:rsidRPr="00577246" w:rsidRDefault="00196707" w:rsidP="00EB4EF1">
            <w:pPr>
              <w:rPr>
                <w:lang w:val="el-GR"/>
              </w:rPr>
            </w:pPr>
          </w:p>
        </w:tc>
      </w:tr>
      <w:tr w:rsidR="00196707" w:rsidRPr="000C2204" w:rsidTr="00EB4EF1">
        <w:trPr>
          <w:trHeight w:val="878"/>
          <w:jc w:val="center"/>
        </w:trPr>
        <w:tc>
          <w:tcPr>
            <w:tcW w:w="480" w:type="dxa"/>
            <w:vMerge/>
            <w:tcBorders>
              <w:left w:val="single" w:sz="4" w:space="0" w:color="auto"/>
              <w:bottom w:val="single" w:sz="4" w:space="0" w:color="auto"/>
              <w:right w:val="single" w:sz="4" w:space="0" w:color="auto"/>
            </w:tcBorders>
          </w:tcPr>
          <w:p w:rsidR="00196707" w:rsidRPr="00577246" w:rsidRDefault="00196707" w:rsidP="00EB4EF1">
            <w:pPr>
              <w:rPr>
                <w:lang w:val="el-GR"/>
              </w:rPr>
            </w:pPr>
          </w:p>
        </w:tc>
        <w:tc>
          <w:tcPr>
            <w:tcW w:w="4474" w:type="dxa"/>
            <w:vMerge/>
            <w:tcBorders>
              <w:left w:val="single" w:sz="4" w:space="0" w:color="auto"/>
              <w:bottom w:val="single" w:sz="4" w:space="0" w:color="auto"/>
              <w:right w:val="single" w:sz="4" w:space="0" w:color="auto"/>
            </w:tcBorders>
          </w:tcPr>
          <w:p w:rsidR="00196707" w:rsidRPr="00577246" w:rsidRDefault="00196707" w:rsidP="00EB4EF1">
            <w:pPr>
              <w:rPr>
                <w:lang w:val="el-GR"/>
              </w:rPr>
            </w:pPr>
          </w:p>
        </w:tc>
        <w:tc>
          <w:tcPr>
            <w:tcW w:w="2630" w:type="dxa"/>
            <w:tcBorders>
              <w:top w:val="single" w:sz="4" w:space="0" w:color="auto"/>
              <w:left w:val="single" w:sz="4" w:space="0" w:color="auto"/>
              <w:bottom w:val="single" w:sz="4" w:space="0" w:color="auto"/>
              <w:right w:val="single" w:sz="4" w:space="0" w:color="auto"/>
            </w:tcBorders>
          </w:tcPr>
          <w:p w:rsidR="00196707" w:rsidRPr="00577246" w:rsidRDefault="00196707" w:rsidP="00EB4EF1">
            <w:pPr>
              <w:rPr>
                <w:lang w:val="el-GR"/>
              </w:rPr>
            </w:pPr>
          </w:p>
        </w:tc>
        <w:tc>
          <w:tcPr>
            <w:tcW w:w="2952" w:type="dxa"/>
            <w:tcBorders>
              <w:top w:val="single" w:sz="4" w:space="0" w:color="auto"/>
              <w:left w:val="single" w:sz="4" w:space="0" w:color="auto"/>
              <w:bottom w:val="single" w:sz="4" w:space="0" w:color="auto"/>
              <w:right w:val="single" w:sz="4" w:space="0" w:color="auto"/>
            </w:tcBorders>
          </w:tcPr>
          <w:p w:rsidR="00196707" w:rsidRPr="00577246" w:rsidRDefault="00196707" w:rsidP="00EB4EF1">
            <w:pPr>
              <w:rPr>
                <w:lang w:val="el-GR"/>
              </w:rPr>
            </w:pPr>
          </w:p>
        </w:tc>
      </w:tr>
      <w:tr w:rsidR="00196707" w:rsidRPr="000C2204" w:rsidTr="00EB4EF1">
        <w:trPr>
          <w:trHeight w:val="1858"/>
          <w:jc w:val="center"/>
        </w:trPr>
        <w:tc>
          <w:tcPr>
            <w:tcW w:w="480" w:type="dxa"/>
            <w:tcBorders>
              <w:top w:val="single" w:sz="4" w:space="0" w:color="auto"/>
              <w:left w:val="single" w:sz="4" w:space="0" w:color="auto"/>
              <w:bottom w:val="single" w:sz="4" w:space="0" w:color="auto"/>
              <w:right w:val="single" w:sz="4" w:space="0" w:color="auto"/>
            </w:tcBorders>
          </w:tcPr>
          <w:p w:rsidR="00196707" w:rsidRPr="00577246" w:rsidRDefault="00196707" w:rsidP="00EB4EF1">
            <w:pPr>
              <w:rPr>
                <w:lang w:val="el-GR"/>
              </w:rPr>
            </w:pPr>
            <w:r w:rsidRPr="00577246">
              <w:rPr>
                <w:lang w:val="el-GR"/>
              </w:rPr>
              <w:t>ε</w:t>
            </w:r>
          </w:p>
        </w:tc>
        <w:tc>
          <w:tcPr>
            <w:tcW w:w="4474" w:type="dxa"/>
            <w:tcBorders>
              <w:top w:val="single" w:sz="4" w:space="0" w:color="auto"/>
              <w:left w:val="single" w:sz="4" w:space="0" w:color="auto"/>
              <w:bottom w:val="single" w:sz="4" w:space="0" w:color="auto"/>
              <w:right w:val="single" w:sz="4" w:space="0" w:color="auto"/>
            </w:tcBorders>
          </w:tcPr>
          <w:p w:rsidR="00196707" w:rsidRPr="00577246" w:rsidRDefault="00196707" w:rsidP="00EB4EF1">
            <w:pPr>
              <w:rPr>
                <w:lang w:val="el-GR"/>
              </w:rPr>
            </w:pPr>
            <w:r w:rsidRPr="00577246">
              <w:rPr>
                <w:lang w:val="el-GR"/>
              </w:rPr>
              <w:t>Ύψος ασφαλιστικών εισφορών με βάση τα προϋπολογισθέντα ποσά των πάσης φύσεως νόμιμων αποδοχών (εργοδοτική εισφορά)</w:t>
            </w:r>
          </w:p>
        </w:tc>
        <w:tc>
          <w:tcPr>
            <w:tcW w:w="2630" w:type="dxa"/>
            <w:tcBorders>
              <w:top w:val="single" w:sz="4" w:space="0" w:color="auto"/>
              <w:left w:val="single" w:sz="4" w:space="0" w:color="auto"/>
              <w:bottom w:val="single" w:sz="4" w:space="0" w:color="auto"/>
              <w:right w:val="single" w:sz="4" w:space="0" w:color="auto"/>
            </w:tcBorders>
          </w:tcPr>
          <w:p w:rsidR="00196707" w:rsidRPr="00577246" w:rsidRDefault="00196707" w:rsidP="00EB4EF1">
            <w:pPr>
              <w:rPr>
                <w:lang w:val="el-GR"/>
              </w:rPr>
            </w:pPr>
          </w:p>
        </w:tc>
        <w:tc>
          <w:tcPr>
            <w:tcW w:w="2952" w:type="dxa"/>
            <w:tcBorders>
              <w:top w:val="single" w:sz="4" w:space="0" w:color="auto"/>
              <w:left w:val="single" w:sz="4" w:space="0" w:color="auto"/>
              <w:bottom w:val="single" w:sz="4" w:space="0" w:color="auto"/>
              <w:right w:val="single" w:sz="4" w:space="0" w:color="auto"/>
            </w:tcBorders>
          </w:tcPr>
          <w:p w:rsidR="00196707" w:rsidRPr="00577246" w:rsidRDefault="00196707" w:rsidP="00EB4EF1">
            <w:pPr>
              <w:rPr>
                <w:lang w:val="el-GR"/>
              </w:rPr>
            </w:pPr>
          </w:p>
        </w:tc>
      </w:tr>
      <w:tr w:rsidR="00196707" w:rsidRPr="000C2204" w:rsidTr="00EB4EF1">
        <w:trPr>
          <w:trHeight w:val="1858"/>
          <w:jc w:val="center"/>
        </w:trPr>
        <w:tc>
          <w:tcPr>
            <w:tcW w:w="480" w:type="dxa"/>
            <w:tcBorders>
              <w:top w:val="single" w:sz="4" w:space="0" w:color="auto"/>
              <w:left w:val="single" w:sz="4" w:space="0" w:color="auto"/>
              <w:bottom w:val="single" w:sz="4" w:space="0" w:color="auto"/>
              <w:right w:val="single" w:sz="4" w:space="0" w:color="auto"/>
            </w:tcBorders>
          </w:tcPr>
          <w:p w:rsidR="00196707" w:rsidRPr="00577246" w:rsidRDefault="00196707" w:rsidP="00EB4EF1">
            <w:pPr>
              <w:rPr>
                <w:lang w:val="el-GR"/>
              </w:rPr>
            </w:pPr>
            <w:r w:rsidRPr="00577246">
              <w:rPr>
                <w:lang w:val="el-GR"/>
              </w:rPr>
              <w:t>στ</w:t>
            </w:r>
          </w:p>
        </w:tc>
        <w:tc>
          <w:tcPr>
            <w:tcW w:w="4474" w:type="dxa"/>
            <w:tcBorders>
              <w:top w:val="single" w:sz="4" w:space="0" w:color="auto"/>
              <w:left w:val="single" w:sz="4" w:space="0" w:color="auto"/>
              <w:bottom w:val="single" w:sz="4" w:space="0" w:color="auto"/>
              <w:right w:val="single" w:sz="4" w:space="0" w:color="auto"/>
            </w:tcBorders>
          </w:tcPr>
          <w:p w:rsidR="00196707" w:rsidRPr="00577246" w:rsidRDefault="00196707" w:rsidP="00EB4EF1">
            <w:pPr>
              <w:rPr>
                <w:lang w:val="el-GR"/>
              </w:rPr>
            </w:pPr>
            <w:r w:rsidRPr="00577246">
              <w:rPr>
                <w:lang w:val="el-GR"/>
              </w:rPr>
              <w:t>Τετραγωνικά μέτρα καθαρισμού ανά άτομο την ημέρα</w:t>
            </w:r>
          </w:p>
        </w:tc>
        <w:tc>
          <w:tcPr>
            <w:tcW w:w="2630" w:type="dxa"/>
            <w:tcBorders>
              <w:top w:val="single" w:sz="4" w:space="0" w:color="auto"/>
              <w:left w:val="single" w:sz="4" w:space="0" w:color="auto"/>
              <w:bottom w:val="single" w:sz="4" w:space="0" w:color="auto"/>
              <w:right w:val="single" w:sz="4" w:space="0" w:color="auto"/>
            </w:tcBorders>
          </w:tcPr>
          <w:p w:rsidR="00196707" w:rsidRPr="00577246" w:rsidRDefault="00196707" w:rsidP="00EB4EF1">
            <w:pPr>
              <w:rPr>
                <w:lang w:val="el-GR"/>
              </w:rPr>
            </w:pPr>
          </w:p>
        </w:tc>
        <w:tc>
          <w:tcPr>
            <w:tcW w:w="2952" w:type="dxa"/>
            <w:tcBorders>
              <w:top w:val="single" w:sz="4" w:space="0" w:color="auto"/>
              <w:left w:val="single" w:sz="4" w:space="0" w:color="auto"/>
              <w:bottom w:val="single" w:sz="4" w:space="0" w:color="auto"/>
              <w:right w:val="single" w:sz="4" w:space="0" w:color="auto"/>
            </w:tcBorders>
          </w:tcPr>
          <w:p w:rsidR="00196707" w:rsidRPr="00577246" w:rsidRDefault="00196707" w:rsidP="00EB4EF1">
            <w:pPr>
              <w:rPr>
                <w:lang w:val="el-GR"/>
              </w:rPr>
            </w:pPr>
          </w:p>
        </w:tc>
      </w:tr>
    </w:tbl>
    <w:p w:rsidR="00196707" w:rsidRPr="00577246" w:rsidRDefault="00196707" w:rsidP="00196707">
      <w:pPr>
        <w:rPr>
          <w:lang w:val="el-GR"/>
        </w:rPr>
      </w:pPr>
    </w:p>
    <w:p w:rsidR="00196707" w:rsidRPr="00577246" w:rsidRDefault="00196707" w:rsidP="00196707">
      <w:pPr>
        <w:rPr>
          <w:lang w:val="el-GR"/>
        </w:rPr>
      </w:pPr>
      <w:r w:rsidRPr="00577246">
        <w:rPr>
          <w:rFonts w:ascii="Arial" w:hAnsi="Arial" w:cs="Arial"/>
          <w:lang w:val="el-GR"/>
        </w:rPr>
        <w:t>■</w:t>
      </w:r>
      <w:r w:rsidRPr="00577246">
        <w:rPr>
          <w:lang w:val="el-GR"/>
        </w:rPr>
        <w:t xml:space="preserve"> Ως ειδικός όρος της παρούσας σύμβασης αποτελεί η υποχρέωση της αναδόχου εταιρείας για την απαρέγκλιτη τήρηση και εφαρμογή των διατάξεων της εργατικής και ασφαλιστικής νομοθεσίας, και της νομοθεσίας περί υγείας και ασφάλειας των εργαζομένων και πρόληψης του επαγγελματικού κινδύνου.</w:t>
      </w:r>
      <w:bookmarkStart w:id="8" w:name="bookmark77"/>
      <w:r w:rsidRPr="00577246">
        <w:rPr>
          <w:lang w:val="el-GR"/>
        </w:rPr>
        <w:br/>
      </w:r>
    </w:p>
    <w:p w:rsidR="00196707" w:rsidRPr="00577246" w:rsidRDefault="00196707" w:rsidP="00196707">
      <w:pPr>
        <w:rPr>
          <w:lang w:val="el-GR"/>
        </w:rPr>
      </w:pPr>
      <w:r w:rsidRPr="00577246">
        <w:rPr>
          <w:b/>
          <w:bCs/>
          <w:lang w:val="el-GR"/>
        </w:rPr>
        <w:t>Π</w:t>
      </w:r>
      <w:bookmarkEnd w:id="8"/>
      <w:r w:rsidRPr="00577246">
        <w:rPr>
          <w:b/>
          <w:bCs/>
          <w:lang w:val="el-GR"/>
        </w:rPr>
        <w:t>ΛΗΡΩΜΗ</w:t>
      </w:r>
    </w:p>
    <w:p w:rsidR="00196707" w:rsidRPr="00577246" w:rsidRDefault="00196707" w:rsidP="00196707">
      <w:pPr>
        <w:numPr>
          <w:ilvl w:val="0"/>
          <w:numId w:val="3"/>
        </w:numPr>
        <w:rPr>
          <w:lang w:val="el-GR"/>
        </w:rPr>
      </w:pPr>
      <w:r w:rsidRPr="00577246">
        <w:rPr>
          <w:lang w:val="el-GR"/>
        </w:rPr>
        <w:t xml:space="preserve">Η πληρωμή του αναδόχου θα γίνεται ανά μήνα, μετά την εκτέλεση του αντίστοιχου μέρους της εργασίας, με χρηματικό ένταλμα, ύστερα από την ποιοτική παραλαβή της εργασίας, από το αρμόδιο όργανο του </w:t>
      </w:r>
      <w:r w:rsidR="00D450B6">
        <w:rPr>
          <w:lang w:val="el-GR"/>
        </w:rPr>
        <w:t>Νομικού Προσώπου</w:t>
      </w:r>
      <w:r w:rsidRPr="00577246">
        <w:rPr>
          <w:lang w:val="el-GR"/>
        </w:rPr>
        <w:t xml:space="preserve"> και την πιστοποίηση ότι η εργασία στο σύνολό της είναι σύμφωνη με τους όρους της διακήρυξης, των αναπόσπαστων μερών της (προδιαγραφές - προσφορά) και της σύμβασης.</w:t>
      </w:r>
    </w:p>
    <w:p w:rsidR="00196707" w:rsidRPr="00577246" w:rsidRDefault="00196707" w:rsidP="00196707">
      <w:pPr>
        <w:numPr>
          <w:ilvl w:val="0"/>
          <w:numId w:val="3"/>
        </w:numPr>
        <w:rPr>
          <w:lang w:val="el-GR"/>
        </w:rPr>
      </w:pPr>
      <w:r w:rsidRPr="00577246">
        <w:rPr>
          <w:lang w:val="el-GR"/>
        </w:rPr>
        <w:t xml:space="preserve">Ο ανάδοχος ανεξάρτητα από την είσπραξη ή μη της μηνιαίας δόσης που αντιστοιχεί στην εκτελεσθείσα εργασία, υποχρεούται να εξοφλεί τα δεδουλευμένα ημερομίσθια στο απασχολούμενο προσωπικό ανά μήνα, με δικά του χρήματα, το αργότερο μέσα </w:t>
      </w:r>
      <w:r w:rsidRPr="00577246">
        <w:rPr>
          <w:u w:val="single"/>
          <w:lang w:val="el-GR"/>
        </w:rPr>
        <w:t>στο πρώτο δεκαπενθήμερο του επόμενου μήνα,</w:t>
      </w:r>
      <w:r w:rsidRPr="00577246">
        <w:rPr>
          <w:lang w:val="el-GR"/>
        </w:rPr>
        <w:t xml:space="preserve"> έτσι ώστε να μην κωλύεται η εύρυθμη λειτουργία της Υπηρεσίας.</w:t>
      </w:r>
    </w:p>
    <w:p w:rsidR="00196707" w:rsidRPr="00577246" w:rsidRDefault="00196707" w:rsidP="00196707">
      <w:pPr>
        <w:numPr>
          <w:ilvl w:val="0"/>
          <w:numId w:val="3"/>
        </w:numPr>
        <w:rPr>
          <w:lang w:val="el-GR"/>
        </w:rPr>
      </w:pPr>
      <w:r w:rsidRPr="00577246">
        <w:rPr>
          <w:lang w:val="el-GR"/>
        </w:rPr>
        <w:lastRenderedPageBreak/>
        <w:t>Η τελική εκκαθάριση θα γίνεται μετά τη λήξη της σύμβασης, με την επιφύλαξη του συμψηφισμού κάθε εκκρεμούς αξιώσεως του Κέντρου Κοινωνικής Προστασίας &amp; Αλληλεγγύης Δήμου Νάουσας κατά του αναδόχου (όπως μη καταβολή αποδοχών στους εργαζόμενους, οι οποίες όμως είχαν καταβληθεί στον ανάδοχο από το Νομικό Πρόσωπο, ή μη εκτέλεσης της τακτικής καθαριότητας των χώρων των εγκαταστάσεων του Κέντρου Κοινωνικής Προστασίας &amp; Αλληλεγγύης Δήμου Νάουσας).</w:t>
      </w:r>
    </w:p>
    <w:p w:rsidR="00196707" w:rsidRPr="00577246" w:rsidRDefault="00196707" w:rsidP="00196707">
      <w:pPr>
        <w:numPr>
          <w:ilvl w:val="0"/>
          <w:numId w:val="3"/>
        </w:numPr>
        <w:rPr>
          <w:lang w:val="el-GR"/>
        </w:rPr>
      </w:pPr>
      <w:r w:rsidRPr="00577246">
        <w:rPr>
          <w:lang w:val="el-GR"/>
        </w:rPr>
        <w:t>Η τυχόν παρακράτηση χρηματικών ποσών από τη συνολική αμοιβή του αναδόχου, για λόγους που αναφέρονται στην παρούσα διακήρυξη, δεν αίρει τον αντισυμβατικό χαρακτήρα της συμπεριφοράς του αναδόχου και συνεπώς δεν αποκλείει περαιτέρω την επιβολή προστίμων, την καταγγελία, την έκπτωση και τον αποκλεισμό, σύμφωνα με την παρούσα διακήρυξη.</w:t>
      </w:r>
    </w:p>
    <w:p w:rsidR="00196707" w:rsidRPr="00577246" w:rsidRDefault="00196707" w:rsidP="00196707">
      <w:pPr>
        <w:numPr>
          <w:ilvl w:val="0"/>
          <w:numId w:val="3"/>
        </w:numPr>
        <w:rPr>
          <w:lang w:val="el-GR"/>
        </w:rPr>
      </w:pPr>
      <w:r w:rsidRPr="00577246">
        <w:rPr>
          <w:lang w:val="el-GR"/>
        </w:rPr>
        <w:t>Το Κέντρο Κοινωνικής Προστασίας &amp; Αλληλεγγύης Δήμου Νάουσας μέσω δικού του μηχανισμού, θα βεβαιώνει την ποιοτική και ποσοτική παραλαβή του έργου και με βάση τη βεβαίωση αυτή ο ανάδοχος θα εκδίδει το τιμολόγιο προκειμένου να εκδοθεί το χρηματικό ένταλμα πληρωμής.</w:t>
      </w:r>
    </w:p>
    <w:p w:rsidR="00196707" w:rsidRPr="00577246" w:rsidRDefault="00196707" w:rsidP="00196707">
      <w:pPr>
        <w:numPr>
          <w:ilvl w:val="0"/>
          <w:numId w:val="3"/>
        </w:numPr>
        <w:rPr>
          <w:lang w:val="el-GR"/>
        </w:rPr>
      </w:pPr>
      <w:r w:rsidRPr="00577246">
        <w:rPr>
          <w:lang w:val="el-GR"/>
        </w:rPr>
        <w:t>Το Κέντρο Κοινωνικής Προστασίας &amp; Αλληλεγγύης Δήμου Νάουσας, διατηρεί το δικαίωμα καθ' όλη την διάρκεια της σύμβασης να προβεί, ανάλογα με τις ανάγκες του σε αυξομείωση κάποιων εργασιών με αντίστοιχη αυξομείωση κόστους, εφόσον πρόκειται για παρόμοιες εργασίες και χωρίς να υπερβαίνει τον ενδεικτικό συνολικό προϋπολογισμό, μετά από έγκριση του αρμόδιου συλλογικού οργάνου. Η μείωση μπορεί να φτάσει σε ποσοστό έως και 50% και η αύξηση μπορεί να φτάσει σε ποσοστό έως και 15%, με μείωση ή αύξηση του αντίστοιχου κόστους. Σε αυτή την περίπτωση, ο ανάδοχος θα ενημερώνεται εγκαίρως από την αρμόδια υπηρεσία. Οι αυξομειώσεις θα λαμβάνουν χώρα σε περιπτώσεις που κριθεί από το Ν.Π. αναγκαίο και θα υπολογίζονται κατά την προσφορά της αναδόχου, αναλογία τετραγωνικών μέτρων και απασχολούμενου εργαζομένου.</w:t>
      </w:r>
    </w:p>
    <w:p w:rsidR="00196707" w:rsidRPr="00577246" w:rsidRDefault="00196707" w:rsidP="00196707">
      <w:pPr>
        <w:numPr>
          <w:ilvl w:val="0"/>
          <w:numId w:val="3"/>
        </w:numPr>
        <w:rPr>
          <w:lang w:val="el-GR"/>
        </w:rPr>
      </w:pPr>
      <w:r w:rsidRPr="00577246">
        <w:rPr>
          <w:lang w:val="el-GR"/>
        </w:rPr>
        <w:t>Η ανάδοχος εταιρεία έχει την υποχρέωση για απαρέγκλιτη τήρηση των διατάξεων της εργατικής νομοθεσίας, δηλαδή καταβολή των νόμιμων αποδοχών, οι οποίες σε καμία περίπτωση δεν μπορεί να είναι κατώτερες των προβλεπομένων από την Εθνική Γενική Συλλογική Σύμβαση Εργασίας, τήρηση του νομίμου ωραρίου, ασφαλιστική κάλυψη, όροι υγιεινής και ασφάλειας εργαζομένων κλπ.</w:t>
      </w:r>
    </w:p>
    <w:p w:rsidR="00196707" w:rsidRPr="00577246" w:rsidRDefault="00196707" w:rsidP="00196707">
      <w:pPr>
        <w:numPr>
          <w:ilvl w:val="0"/>
          <w:numId w:val="3"/>
        </w:numPr>
        <w:rPr>
          <w:lang w:val="el-GR"/>
        </w:rPr>
      </w:pPr>
      <w:r w:rsidRPr="00577246">
        <w:rPr>
          <w:lang w:val="el-GR"/>
        </w:rPr>
        <w:t>Για την έκδοση του εντάλματος πληρωμής απαιτούνται τα ακόλουθα</w:t>
      </w:r>
      <w:r w:rsidRPr="00577246">
        <w:rPr>
          <w:lang w:val="el-GR"/>
        </w:rPr>
        <w:br/>
        <w:t>δικαιολογητικά:</w:t>
      </w:r>
    </w:p>
    <w:p w:rsidR="00196707" w:rsidRPr="00577246" w:rsidRDefault="00196707" w:rsidP="00196707">
      <w:pPr>
        <w:rPr>
          <w:lang w:val="el-GR"/>
        </w:rPr>
      </w:pPr>
      <w:r w:rsidRPr="00577246">
        <w:rPr>
          <w:lang w:val="el-GR"/>
        </w:rPr>
        <w:t>α. Πρωτόκολλο παραλαβής της επιμέρους εργασίας που απορρέει από τη σύμβαση για το διάστημα που ζητείται η πληρωμή, από την αρμόδια Επιτροπή παραλαβής υπηρεσιών του  Κέντρου Κοινωνικής Προστασίας &amp; Αλληλεγγύης Δήμου Νάουσας.</w:t>
      </w:r>
    </w:p>
    <w:p w:rsidR="00196707" w:rsidRPr="00577246" w:rsidRDefault="00196707" w:rsidP="00196707">
      <w:pPr>
        <w:rPr>
          <w:lang w:val="el-GR"/>
        </w:rPr>
      </w:pPr>
      <w:r w:rsidRPr="00577246">
        <w:rPr>
          <w:lang w:val="el-GR"/>
        </w:rPr>
        <w:t>β. Τιμολόγιο του αναδόχου.</w:t>
      </w:r>
    </w:p>
    <w:p w:rsidR="00196707" w:rsidRPr="00577246" w:rsidRDefault="00196707" w:rsidP="00196707">
      <w:pPr>
        <w:rPr>
          <w:lang w:val="el-GR"/>
        </w:rPr>
      </w:pPr>
      <w:r w:rsidRPr="00577246">
        <w:rPr>
          <w:lang w:val="el-GR"/>
        </w:rPr>
        <w:t>γ. Η υποβολή από την ανάδοχο των παραστατικών φορολογικής και ασφαλιστικής ενημερότητας και της μισθοδοτικής κατάστασης των εργαζομένων που απασχολήθηκαν ως υπεβλήθη στον αρμόδιο ασφαλιστικό φορέα και η οποία θα συμμ</w:t>
      </w:r>
      <w:r>
        <w:rPr>
          <w:lang w:val="el-GR"/>
        </w:rPr>
        <w:t>ορφώνεται με την Ε.Γ.Σ.Σ.Ε. 2018</w:t>
      </w:r>
      <w:r w:rsidRPr="00577246">
        <w:rPr>
          <w:lang w:val="el-GR"/>
        </w:rPr>
        <w:t xml:space="preserve"> όπως ισχύει σήμερα και καθορίζει τις ελάχιστες αμοιβές των εργαζομένων </w:t>
      </w:r>
      <w:r w:rsidRPr="00277F73">
        <w:rPr>
          <w:lang w:val="el-GR"/>
        </w:rPr>
        <w:t>(αρ. απόφασης 4241/127, ΦΕΚ 173/Β/30.1.2019)</w:t>
      </w:r>
      <w:r w:rsidRPr="00577246">
        <w:rPr>
          <w:lang w:val="el-GR"/>
        </w:rPr>
        <w:t xml:space="preserve"> ως δεσμεύεται και δια της προσφοράς της η Ανάδοχος, με τακτικό χρηματικό ένταλμα που θα εκδοθεί με βάση το τιμολόγιο της Αναδόχου και θα θεωρηθεί από την αρμόδια υπηρεσία του Ελεγκτικού Συνεδρίου</w:t>
      </w:r>
      <w:r>
        <w:rPr>
          <w:lang w:val="el-GR"/>
        </w:rPr>
        <w:t>, εφόσον προβλέπεται</w:t>
      </w:r>
      <w:r w:rsidRPr="00577246">
        <w:rPr>
          <w:lang w:val="el-GR"/>
        </w:rPr>
        <w:t>.</w:t>
      </w:r>
    </w:p>
    <w:p w:rsidR="00196707" w:rsidRPr="00577246" w:rsidRDefault="00196707" w:rsidP="00196707">
      <w:pPr>
        <w:rPr>
          <w:lang w:val="el-GR"/>
        </w:rPr>
      </w:pPr>
      <w:r w:rsidRPr="00577246">
        <w:rPr>
          <w:lang w:val="el-GR"/>
        </w:rPr>
        <w:lastRenderedPageBreak/>
        <w:t>9) Κατά την έναρξη της σύμβασης η ανάδοχος υποχρεούται να προσκομίσει στο «Κέντρο Κοινωνικής Προστασίας &amp; Αλληλεγγύης Δήμου Νάουσας», την καρτέλα πρόσληψης του εκάστοτε εργαζομένου, προκειμένου να ελέγχεται η ταυτότητα των απασχολουμένων και εξουσιοδοτημένων σε πρόσβαση στους χώρους των εγκαταστάσεων του Νομικού Προσώπου, την καθαριότητα των οποίων έχει αναλάβει η ανάδοχος καθαριότητας.</w:t>
      </w:r>
    </w:p>
    <w:p w:rsidR="00196707" w:rsidRPr="00577246" w:rsidRDefault="00196707" w:rsidP="00196707">
      <w:pPr>
        <w:rPr>
          <w:lang w:val="el-GR"/>
        </w:rPr>
      </w:pPr>
      <w:r w:rsidRPr="00577246">
        <w:rPr>
          <w:lang w:val="el-GR"/>
        </w:rPr>
        <w:t>10) Η ανάδοχος καθαριότητας θα πρέπει να παραδίδει στο «Κέντρο Κοινωνικής Προστασίας &amp; Αλληλεγγύης Δήμου Νάουσας» αντίγραφο της κατατεθειμένης στην Επιθεώρηση Εργασίας ημερολογιακής κατάστασης των απασχολούμενων, τόσο την αρχική όσο και τις τυχόν τροποποιητικές. Επιπρόσθετα ανά τρίμηνο θα πρέπει να κατατίθεται στο παραπάνω γραφείο η Αναλυτική Περιοδική Δήλωση (Α.Π.Δ.) που υποβλήθηκε στο ΙΚΑ μαζί με αντίγραφο πληρωμής των αντίστοιχων ενσήμων. Άλλως το «Κέντρο Κοινωνικής Προστασίας &amp; Αλληλεγγύης Δήμου Νάουσας» διατηρεί το δικαίωμα να μην προωθήσει το ένταλμα προς πληρωμή μέχρι να υποβληθούν τα ανωτέρω.</w:t>
      </w:r>
    </w:p>
    <w:p w:rsidR="00196707" w:rsidRPr="00577246" w:rsidRDefault="00196707" w:rsidP="00196707">
      <w:pPr>
        <w:rPr>
          <w:lang w:val="el-GR"/>
        </w:rPr>
      </w:pPr>
      <w:r w:rsidRPr="00577246">
        <w:rPr>
          <w:lang w:val="el-GR"/>
        </w:rPr>
        <w:t>11)  Το «Κέντρο Κοινωνικής Προστασίας &amp; Αλληλεγγύης Δήμου Νάουσας» δεν έχει υποχρέωση καταβολής αποζημίωσης για την υπερωριακή απασχόληση ή οποιαδήποτε άλλη αμοιβή του προσωπικού της αναδόχου. Επίσης, ουδεμία ευθύνη φέρει και δε βαρύνεται με την εκτός επίσημου ωραρίου απασχολήσεως του εργατοτεχνικού προσωπικού.</w:t>
      </w:r>
    </w:p>
    <w:p w:rsidR="00196707" w:rsidRPr="00577246" w:rsidRDefault="00196707" w:rsidP="00196707">
      <w:pPr>
        <w:rPr>
          <w:b/>
          <w:bCs/>
          <w:lang w:val="el-GR"/>
        </w:rPr>
      </w:pPr>
      <w:r w:rsidRPr="00577246">
        <w:rPr>
          <w:b/>
          <w:bCs/>
          <w:lang w:val="el-GR"/>
        </w:rPr>
        <w:br/>
        <w:t>ΚΡΑΤΗΣΕΙΣ – ΕΠΙΒΑΡΥΝΣΕΙΣ</w:t>
      </w:r>
    </w:p>
    <w:p w:rsidR="00196707" w:rsidRPr="00577246" w:rsidRDefault="00196707" w:rsidP="00196707">
      <w:pPr>
        <w:rPr>
          <w:b/>
          <w:bCs/>
          <w:lang w:val="el-GR"/>
        </w:rPr>
      </w:pPr>
      <w:r w:rsidRPr="00577246">
        <w:rPr>
          <w:b/>
          <w:bCs/>
          <w:lang w:val="el-GR"/>
        </w:rPr>
        <w:t xml:space="preserve"> Τον ανάδοχο βαρύνουν:</w:t>
      </w:r>
    </w:p>
    <w:p w:rsidR="00196707" w:rsidRPr="0010333F" w:rsidRDefault="00196707" w:rsidP="0010333F">
      <w:pPr>
        <w:numPr>
          <w:ilvl w:val="0"/>
          <w:numId w:val="1"/>
        </w:numPr>
        <w:rPr>
          <w:lang w:val="el-GR"/>
        </w:rPr>
      </w:pPr>
      <w:r w:rsidRPr="00577246">
        <w:rPr>
          <w:lang w:val="el-GR"/>
        </w:rPr>
        <w:t>Όλες οι νόμιμες κρατήσεις.</w:t>
      </w:r>
    </w:p>
    <w:p w:rsidR="00196707" w:rsidRPr="00577246" w:rsidRDefault="00196707" w:rsidP="00196707">
      <w:pPr>
        <w:rPr>
          <w:lang w:val="el-GR"/>
        </w:rPr>
      </w:pPr>
      <w:r w:rsidRPr="00577246">
        <w:rPr>
          <w:lang w:val="el-GR"/>
        </w:rPr>
        <w:t>Ο Φόρος Προστιθέμενης Αξίας (Φ.Π.Α.) επί της αξίας των τιμολογίων βαρύνει την Αναθέτουσα Αρχή .</w:t>
      </w:r>
    </w:p>
    <w:p w:rsidR="00196707" w:rsidRPr="00577246" w:rsidRDefault="00196707" w:rsidP="00196707">
      <w:pPr>
        <w:rPr>
          <w:b/>
          <w:bCs/>
          <w:lang w:val="el-GR"/>
        </w:rPr>
      </w:pPr>
      <w:r w:rsidRPr="00577246">
        <w:rPr>
          <w:b/>
          <w:bCs/>
          <w:lang w:val="el-GR"/>
        </w:rPr>
        <w:br/>
        <w:t>ΚΥΡΩΣΕΙΣ – ΕΚΠΤΩΣΗ</w:t>
      </w:r>
    </w:p>
    <w:p w:rsidR="00196707" w:rsidRPr="00577246" w:rsidRDefault="00196707" w:rsidP="00196707">
      <w:pPr>
        <w:numPr>
          <w:ilvl w:val="0"/>
          <w:numId w:val="2"/>
        </w:numPr>
        <w:rPr>
          <w:lang w:val="el-GR"/>
        </w:rPr>
      </w:pPr>
      <w:r w:rsidRPr="00577246">
        <w:rPr>
          <w:lang w:val="el-GR"/>
        </w:rPr>
        <w:t>Οι ποινικές ρήτρες δεν επιβάλλονται και η έκπτωση δεν επέρχεται, αν ο</w:t>
      </w:r>
      <w:r w:rsidRPr="00577246">
        <w:rPr>
          <w:lang w:val="el-GR"/>
        </w:rPr>
        <w:br/>
        <w:t>Ανάδοχος αποδείξει ότι η καθυστέρηση στην παροχή των προβλεπόμενων από τη σύμβαση υπηρεσιών οφείλεται σε ανώτερη βία ή σε υπαιτιότητα της Αναθέτουσας Αρχής.</w:t>
      </w:r>
    </w:p>
    <w:p w:rsidR="00196707" w:rsidRPr="00577246" w:rsidRDefault="00196707" w:rsidP="00196707">
      <w:pPr>
        <w:numPr>
          <w:ilvl w:val="0"/>
          <w:numId w:val="2"/>
        </w:numPr>
        <w:rPr>
          <w:lang w:val="el-GR"/>
        </w:rPr>
      </w:pPr>
      <w:r w:rsidRPr="00577246">
        <w:rPr>
          <w:lang w:val="el-GR"/>
        </w:rPr>
        <w:t>Η Αναθέτουσα Αρχή έχει το δικαίωμα να κηρύξει έκπτωτο τον Ανάδοχο αν δεν εκπληρώνει ή εκπληρώνει πλημμελώς τις συμβατικές του υποχρεώσεις ή παραβιάζει ουσιώδη όρο της Σύμβασης που θα υπογραφεί, χωρίς να καταβάλλει οποιαδήποτε αποζημίωση.</w:t>
      </w:r>
    </w:p>
    <w:p w:rsidR="00196707" w:rsidRPr="00577246" w:rsidRDefault="00196707" w:rsidP="00196707">
      <w:pPr>
        <w:numPr>
          <w:ilvl w:val="0"/>
          <w:numId w:val="2"/>
        </w:numPr>
        <w:rPr>
          <w:lang w:val="el-GR"/>
        </w:rPr>
      </w:pPr>
      <w:r w:rsidRPr="00577246">
        <w:rPr>
          <w:lang w:val="el-GR"/>
        </w:rPr>
        <w:t>Σε περίπτωση μη εκτελέσεως ή ελλιπούς καθαριότητας, η Επιτροπή παραλαβής υπηρεσιών, με εισήγησή της, εισηγείται την περικοπή από τον Ανάδοχο του μηνιαίου ανταλλάγματος, ανάλογα με το ποσοστό της έλλειψης που θα διαπιστωθεί.</w:t>
      </w:r>
    </w:p>
    <w:p w:rsidR="00196707" w:rsidRPr="00577246" w:rsidRDefault="00196707" w:rsidP="00196707">
      <w:pPr>
        <w:numPr>
          <w:ilvl w:val="0"/>
          <w:numId w:val="2"/>
        </w:numPr>
        <w:rPr>
          <w:lang w:val="el-GR"/>
        </w:rPr>
      </w:pPr>
      <w:r w:rsidRPr="00577246">
        <w:rPr>
          <w:lang w:val="el-GR"/>
        </w:rPr>
        <w:t>Επίσης η Επιτροπή παραλαβής υπηρεσιών θα διαπιστώνει την καθημερινή παρουσία του προσωπικού.</w:t>
      </w:r>
      <w:r w:rsidRPr="00577246">
        <w:rPr>
          <w:lang w:val="el-GR"/>
        </w:rPr>
        <w:br/>
        <w:t>Σε περίπτωση απουσίας εργαζομένου και μη άμεσης αναπλήρωσής του, θα επιβάλλεται στην ανάδοχο ποινική ρήτρα πενήντα ΕΥΡΩ (50,00 €) για κάθε ημέρα απουσίας.</w:t>
      </w:r>
    </w:p>
    <w:p w:rsidR="00196707" w:rsidRPr="00577246" w:rsidRDefault="00196707" w:rsidP="00196707">
      <w:pPr>
        <w:numPr>
          <w:ilvl w:val="0"/>
          <w:numId w:val="2"/>
        </w:numPr>
        <w:rPr>
          <w:lang w:val="el-GR"/>
        </w:rPr>
      </w:pPr>
      <w:r w:rsidRPr="00577246">
        <w:rPr>
          <w:lang w:val="el-GR"/>
        </w:rPr>
        <w:t>Οι χρόνοι υπολογίζονται σε ημερολογιακές ημέρες, τα ποσά όπως</w:t>
      </w:r>
      <w:r w:rsidRPr="00577246">
        <w:rPr>
          <w:lang w:val="el-GR"/>
        </w:rPr>
        <w:br/>
        <w:t>προβλέπονται στη Σύμβαση (μη συμπεριλαμβανομένου ΦΠΑ) και οι προθεσμίες χωρίς μεταθέσεις.</w:t>
      </w:r>
    </w:p>
    <w:p w:rsidR="00196707" w:rsidRPr="0029570A" w:rsidRDefault="00196707" w:rsidP="00196707">
      <w:pPr>
        <w:numPr>
          <w:ilvl w:val="0"/>
          <w:numId w:val="2"/>
        </w:numPr>
        <w:rPr>
          <w:lang w:val="el-GR"/>
        </w:rPr>
      </w:pPr>
      <w:r w:rsidRPr="00577246">
        <w:rPr>
          <w:lang w:val="el-GR"/>
        </w:rPr>
        <w:lastRenderedPageBreak/>
        <w:t xml:space="preserve">Σε περίπτωση Ένωσης οι ως ανωτέρω ποινικές ρήτρες επιβάλλονται στα μέλη της Ένωσης, τα οποία συμφωνείται να ευθύνονται αλληλεγγύως και εις </w:t>
      </w:r>
      <w:proofErr w:type="spellStart"/>
      <w:r w:rsidRPr="00577246">
        <w:rPr>
          <w:lang w:val="el-GR"/>
        </w:rPr>
        <w:t>ολόκληρον</w:t>
      </w:r>
      <w:proofErr w:type="spellEnd"/>
      <w:r w:rsidRPr="00577246">
        <w:rPr>
          <w:lang w:val="el-GR"/>
        </w:rPr>
        <w:t>. Οι ως άνω ποινικές ρήτρες επιβάλλονται σε όλα τα μέλη της Ένωσης.</w:t>
      </w:r>
    </w:p>
    <w:p w:rsidR="00196707" w:rsidRPr="00577246" w:rsidRDefault="00196707" w:rsidP="00196707">
      <w:pPr>
        <w:rPr>
          <w:lang w:val="el-GR"/>
        </w:rPr>
      </w:pPr>
      <w:r w:rsidRPr="00577246">
        <w:rPr>
          <w:lang w:val="el-GR"/>
        </w:rPr>
        <w:t>Η παρούσα συντάχθηκε σε τρία (3) αντίγραφα και έλαβε  δύο ο Εργοδότης και ένα ο Ανάδοχος.</w:t>
      </w:r>
    </w:p>
    <w:p w:rsidR="001025D3" w:rsidRPr="00196707" w:rsidRDefault="001025D3">
      <w:pPr>
        <w:rPr>
          <w:lang w:val="el-GR"/>
        </w:rPr>
      </w:pPr>
    </w:p>
    <w:sectPr w:rsidR="001025D3" w:rsidRPr="00196707" w:rsidSect="001025D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2697"/>
    <w:multiLevelType w:val="hybridMultilevel"/>
    <w:tmpl w:val="6204CA50"/>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
    <w:nsid w:val="1EEC6E4F"/>
    <w:multiLevelType w:val="hybridMultilevel"/>
    <w:tmpl w:val="140EB6E0"/>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
    <w:nsid w:val="75C01856"/>
    <w:multiLevelType w:val="hybridMultilevel"/>
    <w:tmpl w:val="B38C865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6707"/>
    <w:rsid w:val="000A70C5"/>
    <w:rsid w:val="000C2204"/>
    <w:rsid w:val="001025D3"/>
    <w:rsid w:val="0010333F"/>
    <w:rsid w:val="00196707"/>
    <w:rsid w:val="0044479A"/>
    <w:rsid w:val="007806EA"/>
    <w:rsid w:val="00D450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707"/>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1967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196707"/>
    <w:pPr>
      <w:keepNext/>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196707"/>
    <w:rPr>
      <w:rFonts w:ascii="Arial" w:eastAsia="Times New Roman" w:hAnsi="Arial" w:cs="Arial"/>
      <w:b/>
      <w:color w:val="002060"/>
      <w:sz w:val="24"/>
      <w:lang w:val="en-GB" w:eastAsia="zh-CN"/>
    </w:rPr>
  </w:style>
  <w:style w:type="character" w:customStyle="1" w:styleId="1Char">
    <w:name w:val="Επικεφαλίδα 1 Char"/>
    <w:basedOn w:val="a0"/>
    <w:link w:val="1"/>
    <w:uiPriority w:val="9"/>
    <w:rsid w:val="00196707"/>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1530</Words>
  <Characters>8265</Characters>
  <Application>Microsoft Office Word</Application>
  <DocSecurity>0</DocSecurity>
  <Lines>68</Lines>
  <Paragraphs>19</Paragraphs>
  <ScaleCrop>false</ScaleCrop>
  <Company/>
  <LinksUpToDate>false</LinksUpToDate>
  <CharactersWithSpaces>9776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NCUser</dc:creator>
  <cp:lastModifiedBy>NCUser</cp:lastModifiedBy>
  <cp:revision>4</cp:revision>
  <dcterms:created xsi:type="dcterms:W3CDTF">2019-11-14T10:34:00Z</dcterms:created>
  <dcterms:modified xsi:type="dcterms:W3CDTF">2020-11-24T12:01:00Z</dcterms:modified>
</cp:coreProperties>
</file>